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DFC4" w14:textId="422FD2D1" w:rsidR="00241E18" w:rsidRPr="00241E18" w:rsidRDefault="008907BD" w:rsidP="00241E18">
      <w:pPr>
        <w:keepNext/>
        <w:spacing w:after="200"/>
        <w:jc w:val="center"/>
        <w:outlineLvl w:val="0"/>
        <w:rPr>
          <w:rFonts w:ascii="Calibri" w:eastAsia="Cambria" w:hAnsi="Calibri" w:cs="Calibri"/>
          <w:b/>
          <w:sz w:val="22"/>
          <w:szCs w:val="22"/>
          <w:lang w:eastAsia="en-US"/>
        </w:rPr>
      </w:pPr>
      <w:r>
        <w:rPr>
          <w:rFonts w:ascii="Calibri" w:eastAsia="Cambria" w:hAnsi="Calibri" w:cs="Calibri"/>
          <w:b/>
          <w:sz w:val="22"/>
          <w:szCs w:val="22"/>
          <w:lang w:eastAsia="en-US"/>
        </w:rPr>
        <w:t xml:space="preserve">Disciplinary procedure </w:t>
      </w:r>
      <w:r w:rsidR="00241E18" w:rsidRPr="00241E18">
        <w:rPr>
          <w:rFonts w:ascii="Calibri" w:eastAsia="Cambria" w:hAnsi="Calibri" w:cs="Calibri"/>
          <w:b/>
          <w:sz w:val="22"/>
          <w:szCs w:val="22"/>
          <w:lang w:eastAsia="en-US"/>
        </w:rPr>
        <w:t>for registrants (CRST</w:t>
      </w:r>
      <w:r>
        <w:rPr>
          <w:rFonts w:ascii="Calibri" w:eastAsia="Cambria" w:hAnsi="Calibri" w:cs="Calibri"/>
          <w:b/>
          <w:sz w:val="22"/>
          <w:szCs w:val="22"/>
          <w:lang w:eastAsia="en-US"/>
        </w:rPr>
        <w:t>9</w:t>
      </w:r>
      <w:r w:rsidR="00241E18" w:rsidRPr="00241E18">
        <w:rPr>
          <w:rFonts w:ascii="Calibri" w:eastAsia="Cambria" w:hAnsi="Calibri" w:cs="Calibri"/>
          <w:b/>
          <w:sz w:val="22"/>
          <w:szCs w:val="22"/>
          <w:lang w:eastAsia="en-US"/>
        </w:rPr>
        <w:t>)</w:t>
      </w:r>
    </w:p>
    <w:p w14:paraId="79C075DB" w14:textId="77777777" w:rsidR="00097220" w:rsidRPr="00241E18" w:rsidRDefault="00097220" w:rsidP="00097220">
      <w:pPr>
        <w:jc w:val="center"/>
        <w:rPr>
          <w:rFonts w:ascii="Calibri" w:hAnsi="Calibri" w:cs="Calibri"/>
          <w:b/>
          <w:sz w:val="22"/>
          <w:szCs w:val="22"/>
        </w:rPr>
      </w:pPr>
    </w:p>
    <w:p w14:paraId="0185F2C0" w14:textId="20B28E11" w:rsidR="00CD6C4A" w:rsidRPr="00241E18" w:rsidRDefault="008907BD" w:rsidP="00CD6C4A">
      <w:pPr>
        <w:jc w:val="center"/>
        <w:rPr>
          <w:rFonts w:ascii="Calibri" w:hAnsi="Calibri" w:cs="Calibri"/>
          <w:b/>
          <w:sz w:val="22"/>
          <w:szCs w:val="22"/>
        </w:rPr>
      </w:pPr>
      <w:r w:rsidRPr="00241E18">
        <w:rPr>
          <w:rFonts w:ascii="Calibri" w:hAnsi="Calibri" w:cs="Calibri"/>
          <w:b/>
          <w:sz w:val="22"/>
          <w:szCs w:val="22"/>
        </w:rPr>
        <w:t>Disciplinary Procedure</w:t>
      </w:r>
      <w:r>
        <w:rPr>
          <w:rFonts w:ascii="Calibri" w:hAnsi="Calibri" w:cs="Calibri"/>
          <w:b/>
          <w:sz w:val="22"/>
          <w:szCs w:val="22"/>
        </w:rPr>
        <w:t xml:space="preserve"> </w:t>
      </w:r>
      <w:r w:rsidR="00097220" w:rsidRPr="00241E18">
        <w:rPr>
          <w:rFonts w:ascii="Calibri" w:hAnsi="Calibri" w:cs="Calibri"/>
          <w:b/>
          <w:sz w:val="22"/>
          <w:szCs w:val="22"/>
        </w:rPr>
        <w:t>in respect of</w:t>
      </w:r>
      <w:r>
        <w:rPr>
          <w:rFonts w:ascii="Calibri" w:hAnsi="Calibri" w:cs="Calibri"/>
          <w:b/>
          <w:sz w:val="22"/>
          <w:szCs w:val="22"/>
        </w:rPr>
        <w:t xml:space="preserve"> </w:t>
      </w:r>
      <w:r w:rsidRPr="00241E18">
        <w:rPr>
          <w:rFonts w:ascii="Calibri" w:hAnsi="Calibri" w:cs="Calibri"/>
          <w:b/>
          <w:sz w:val="22"/>
          <w:szCs w:val="22"/>
        </w:rPr>
        <w:t xml:space="preserve">Registered Scientist </w:t>
      </w:r>
      <w:r w:rsidR="00CD6C4A" w:rsidRPr="00241E18">
        <w:rPr>
          <w:rFonts w:ascii="Calibri" w:hAnsi="Calibri" w:cs="Calibri"/>
          <w:b/>
          <w:sz w:val="22"/>
          <w:szCs w:val="22"/>
        </w:rPr>
        <w:t xml:space="preserve">(RSci), </w:t>
      </w:r>
      <w:r w:rsidRPr="00241E18">
        <w:rPr>
          <w:rFonts w:ascii="Calibri" w:hAnsi="Calibri" w:cs="Calibri"/>
          <w:b/>
          <w:sz w:val="22"/>
          <w:szCs w:val="22"/>
        </w:rPr>
        <w:t xml:space="preserve">Registered Science Technician </w:t>
      </w:r>
      <w:r w:rsidR="00CD6C4A" w:rsidRPr="00241E18">
        <w:rPr>
          <w:rFonts w:ascii="Calibri" w:hAnsi="Calibri" w:cs="Calibri"/>
          <w:b/>
          <w:sz w:val="22"/>
          <w:szCs w:val="22"/>
        </w:rPr>
        <w:t xml:space="preserve">(RSciTech) and </w:t>
      </w:r>
      <w:r w:rsidRPr="00241E18">
        <w:rPr>
          <w:rFonts w:ascii="Calibri" w:hAnsi="Calibri" w:cs="Calibri"/>
          <w:b/>
          <w:sz w:val="22"/>
          <w:szCs w:val="22"/>
        </w:rPr>
        <w:t>Chartered Science Teachers</w:t>
      </w:r>
      <w:r>
        <w:rPr>
          <w:rFonts w:ascii="Calibri" w:hAnsi="Calibri" w:cs="Calibri"/>
          <w:b/>
          <w:sz w:val="22"/>
          <w:szCs w:val="22"/>
        </w:rPr>
        <w:t xml:space="preserve"> </w:t>
      </w:r>
      <w:r w:rsidR="00CD6C4A" w:rsidRPr="00241E18">
        <w:rPr>
          <w:rFonts w:ascii="Calibri" w:hAnsi="Calibri" w:cs="Calibri"/>
          <w:b/>
          <w:sz w:val="22"/>
          <w:szCs w:val="22"/>
        </w:rPr>
        <w:t>(CSciTeach)</w:t>
      </w:r>
    </w:p>
    <w:p w14:paraId="0ABE634E" w14:textId="77777777" w:rsidR="00097220" w:rsidRPr="00241E18" w:rsidRDefault="00097220" w:rsidP="00097220">
      <w:pPr>
        <w:jc w:val="center"/>
        <w:rPr>
          <w:rFonts w:ascii="Calibri" w:hAnsi="Calibri" w:cs="Calibri"/>
          <w:b/>
          <w:sz w:val="22"/>
          <w:szCs w:val="22"/>
        </w:rPr>
      </w:pPr>
    </w:p>
    <w:p w14:paraId="44F4599D" w14:textId="77777777" w:rsidR="00F0778D" w:rsidRPr="00241E18" w:rsidRDefault="00F0778D">
      <w:pPr>
        <w:jc w:val="both"/>
        <w:rPr>
          <w:rFonts w:ascii="Calibri" w:hAnsi="Calibri" w:cs="Calibri"/>
          <w:sz w:val="22"/>
          <w:szCs w:val="22"/>
        </w:rPr>
      </w:pPr>
    </w:p>
    <w:p w14:paraId="6D1EBCCD" w14:textId="77777777" w:rsidR="00F0778D" w:rsidRPr="00241E18" w:rsidRDefault="00F0778D">
      <w:pPr>
        <w:pStyle w:val="Heading2"/>
        <w:rPr>
          <w:rFonts w:ascii="Calibri" w:hAnsi="Calibri" w:cs="Calibri"/>
          <w:sz w:val="22"/>
          <w:szCs w:val="22"/>
        </w:rPr>
      </w:pPr>
      <w:r w:rsidRPr="00241E18">
        <w:rPr>
          <w:rFonts w:ascii="Calibri" w:hAnsi="Calibri" w:cs="Calibri"/>
          <w:sz w:val="22"/>
          <w:szCs w:val="22"/>
        </w:rPr>
        <w:t>Preamble</w:t>
      </w:r>
    </w:p>
    <w:p w14:paraId="4F3E081F" w14:textId="77777777" w:rsidR="00097220" w:rsidRPr="00241E18" w:rsidRDefault="00097220" w:rsidP="00097220">
      <w:pPr>
        <w:rPr>
          <w:rFonts w:ascii="Calibri" w:hAnsi="Calibri" w:cs="Calibri"/>
          <w:sz w:val="22"/>
          <w:szCs w:val="22"/>
        </w:rPr>
      </w:pPr>
    </w:p>
    <w:p w14:paraId="19CA6CA6" w14:textId="77777777" w:rsidR="00F0778D" w:rsidRPr="00241E18" w:rsidRDefault="00F0778D">
      <w:pPr>
        <w:numPr>
          <w:ilvl w:val="0"/>
          <w:numId w:val="6"/>
        </w:numPr>
        <w:jc w:val="both"/>
        <w:rPr>
          <w:rFonts w:ascii="Calibri" w:hAnsi="Calibri" w:cs="Calibri"/>
          <w:sz w:val="22"/>
          <w:szCs w:val="22"/>
        </w:rPr>
      </w:pPr>
      <w:r w:rsidRPr="00241E18">
        <w:rPr>
          <w:rFonts w:ascii="Calibri" w:hAnsi="Calibri" w:cs="Calibri"/>
          <w:sz w:val="22"/>
          <w:szCs w:val="22"/>
        </w:rPr>
        <w:t xml:space="preserve">Professional conduct is governed by a Code of Professional Conduct (the Code) published by the Registrations Board (the Board).  Alleged breaches of the Code may prove to be founded in fact and deserving of sanction so each must be investigated by the Registration Board.  The principles of the investigation, and any subsequent disciplinary enquiry are that: </w:t>
      </w:r>
    </w:p>
    <w:p w14:paraId="05B6D88D" w14:textId="77777777" w:rsidR="00850BC0" w:rsidRPr="00241E18" w:rsidRDefault="00850BC0" w:rsidP="00850BC0">
      <w:pPr>
        <w:jc w:val="both"/>
        <w:rPr>
          <w:rFonts w:ascii="Calibri" w:hAnsi="Calibri" w:cs="Calibri"/>
          <w:sz w:val="22"/>
          <w:szCs w:val="22"/>
        </w:rPr>
      </w:pPr>
    </w:p>
    <w:p w14:paraId="529E4E32" w14:textId="77777777" w:rsidR="00F0778D" w:rsidRPr="00241E18" w:rsidRDefault="00F0778D" w:rsidP="00850BC0">
      <w:pPr>
        <w:numPr>
          <w:ilvl w:val="0"/>
          <w:numId w:val="7"/>
        </w:numPr>
        <w:tabs>
          <w:tab w:val="clear" w:pos="360"/>
          <w:tab w:val="num" w:pos="1800"/>
        </w:tabs>
        <w:ind w:left="1800"/>
        <w:jc w:val="both"/>
        <w:rPr>
          <w:rFonts w:ascii="Calibri" w:hAnsi="Calibri" w:cs="Calibri"/>
          <w:sz w:val="22"/>
          <w:szCs w:val="22"/>
        </w:rPr>
      </w:pPr>
      <w:r w:rsidRPr="00241E18">
        <w:rPr>
          <w:rFonts w:ascii="Calibri" w:hAnsi="Calibri" w:cs="Calibri"/>
          <w:sz w:val="22"/>
          <w:szCs w:val="22"/>
        </w:rPr>
        <w:t xml:space="preserve">no one is guilty until so found, </w:t>
      </w:r>
    </w:p>
    <w:p w14:paraId="1E2ABE1D" w14:textId="77777777" w:rsidR="00F0778D" w:rsidRPr="00241E18" w:rsidRDefault="00F0778D" w:rsidP="00850BC0">
      <w:pPr>
        <w:numPr>
          <w:ilvl w:val="0"/>
          <w:numId w:val="7"/>
        </w:numPr>
        <w:tabs>
          <w:tab w:val="clear" w:pos="360"/>
          <w:tab w:val="num" w:pos="1800"/>
        </w:tabs>
        <w:ind w:left="1800"/>
        <w:jc w:val="both"/>
        <w:rPr>
          <w:rFonts w:ascii="Calibri" w:hAnsi="Calibri" w:cs="Calibri"/>
          <w:sz w:val="22"/>
          <w:szCs w:val="22"/>
        </w:rPr>
      </w:pPr>
      <w:r w:rsidRPr="00241E18">
        <w:rPr>
          <w:rFonts w:ascii="Calibri" w:hAnsi="Calibri" w:cs="Calibri"/>
          <w:sz w:val="22"/>
          <w:szCs w:val="22"/>
        </w:rPr>
        <w:t>any enquiry will be open and fair,</w:t>
      </w:r>
    </w:p>
    <w:p w14:paraId="68CC323A" w14:textId="77777777" w:rsidR="000C3DB1" w:rsidRPr="00241E18" w:rsidRDefault="00F0778D" w:rsidP="00850BC0">
      <w:pPr>
        <w:numPr>
          <w:ilvl w:val="0"/>
          <w:numId w:val="7"/>
        </w:numPr>
        <w:tabs>
          <w:tab w:val="clear" w:pos="360"/>
          <w:tab w:val="num" w:pos="1800"/>
        </w:tabs>
        <w:ind w:left="1800"/>
        <w:jc w:val="both"/>
        <w:rPr>
          <w:rFonts w:ascii="Calibri" w:hAnsi="Calibri" w:cs="Calibri"/>
          <w:sz w:val="22"/>
          <w:szCs w:val="22"/>
        </w:rPr>
      </w:pPr>
      <w:r w:rsidRPr="00241E18">
        <w:rPr>
          <w:rFonts w:ascii="Calibri" w:hAnsi="Calibri" w:cs="Calibri"/>
          <w:sz w:val="22"/>
          <w:szCs w:val="22"/>
        </w:rPr>
        <w:t>proved breaches of the Code shall attract sanctions commensurate with the seriousness of the breach</w:t>
      </w:r>
      <w:r w:rsidR="000C3DB1" w:rsidRPr="00241E18">
        <w:rPr>
          <w:rFonts w:ascii="Calibri" w:hAnsi="Calibri" w:cs="Calibri"/>
          <w:sz w:val="22"/>
          <w:szCs w:val="22"/>
        </w:rPr>
        <w:t>, and</w:t>
      </w:r>
    </w:p>
    <w:p w14:paraId="7CAFD726" w14:textId="77777777" w:rsidR="00F0778D" w:rsidRPr="00241E18" w:rsidRDefault="002344D0" w:rsidP="00850BC0">
      <w:pPr>
        <w:numPr>
          <w:ilvl w:val="0"/>
          <w:numId w:val="7"/>
        </w:numPr>
        <w:tabs>
          <w:tab w:val="clear" w:pos="360"/>
          <w:tab w:val="num" w:pos="1800"/>
        </w:tabs>
        <w:ind w:left="1800"/>
        <w:jc w:val="both"/>
        <w:rPr>
          <w:rFonts w:ascii="Calibri" w:hAnsi="Calibri" w:cs="Calibri"/>
          <w:sz w:val="22"/>
          <w:szCs w:val="22"/>
        </w:rPr>
      </w:pPr>
      <w:r w:rsidRPr="00241E18">
        <w:rPr>
          <w:rFonts w:ascii="Calibri" w:hAnsi="Calibri" w:cs="Calibri"/>
          <w:sz w:val="22"/>
          <w:szCs w:val="22"/>
        </w:rPr>
        <w:t>individuals can seek leave to appeal</w:t>
      </w:r>
      <w:r w:rsidR="00F0778D" w:rsidRPr="00241E18">
        <w:rPr>
          <w:rFonts w:ascii="Calibri" w:hAnsi="Calibri" w:cs="Calibri"/>
          <w:sz w:val="22"/>
          <w:szCs w:val="22"/>
        </w:rPr>
        <w:t>.</w:t>
      </w:r>
    </w:p>
    <w:p w14:paraId="00DDC538" w14:textId="77777777" w:rsidR="00097220" w:rsidRPr="00241E18" w:rsidRDefault="00097220" w:rsidP="00976036">
      <w:pPr>
        <w:rPr>
          <w:rFonts w:ascii="Calibri" w:hAnsi="Calibri" w:cs="Calibri"/>
          <w:sz w:val="22"/>
          <w:szCs w:val="22"/>
        </w:rPr>
      </w:pPr>
    </w:p>
    <w:p w14:paraId="56E3A4EC" w14:textId="77777777" w:rsidR="00976036" w:rsidRPr="00241E18" w:rsidRDefault="00976036" w:rsidP="00976036">
      <w:pPr>
        <w:rPr>
          <w:rFonts w:ascii="Calibri" w:hAnsi="Calibri" w:cs="Calibri"/>
          <w:sz w:val="22"/>
          <w:szCs w:val="22"/>
        </w:rPr>
      </w:pPr>
    </w:p>
    <w:p w14:paraId="763AD8AF" w14:textId="77777777" w:rsidR="00976036" w:rsidRPr="00241E18" w:rsidRDefault="00976036" w:rsidP="00976036">
      <w:pPr>
        <w:rPr>
          <w:rFonts w:ascii="Calibri" w:hAnsi="Calibri" w:cs="Calibri"/>
          <w:sz w:val="22"/>
          <w:szCs w:val="22"/>
        </w:rPr>
      </w:pPr>
      <w:r w:rsidRPr="00241E18">
        <w:rPr>
          <w:rFonts w:ascii="Calibri" w:hAnsi="Calibri" w:cs="Calibri"/>
          <w:b/>
          <w:sz w:val="22"/>
          <w:szCs w:val="22"/>
        </w:rPr>
        <w:t>Standing Groups</w:t>
      </w:r>
    </w:p>
    <w:p w14:paraId="4A97ACE8" w14:textId="77777777" w:rsidR="00976036" w:rsidRPr="00241E18" w:rsidRDefault="00976036" w:rsidP="00976036">
      <w:pPr>
        <w:rPr>
          <w:rFonts w:ascii="Calibri" w:hAnsi="Calibri" w:cs="Calibri"/>
          <w:sz w:val="22"/>
          <w:szCs w:val="22"/>
        </w:rPr>
      </w:pPr>
    </w:p>
    <w:p w14:paraId="37D1195F" w14:textId="0BF39C0B" w:rsidR="00976036" w:rsidRPr="00241E18" w:rsidRDefault="00976036" w:rsidP="00644A75">
      <w:pPr>
        <w:numPr>
          <w:ilvl w:val="0"/>
          <w:numId w:val="6"/>
        </w:numPr>
        <w:rPr>
          <w:rFonts w:ascii="Calibri" w:hAnsi="Calibri" w:cs="Calibri"/>
          <w:sz w:val="22"/>
          <w:szCs w:val="22"/>
        </w:rPr>
      </w:pPr>
      <w:r w:rsidRPr="00241E18">
        <w:rPr>
          <w:rFonts w:ascii="Calibri" w:hAnsi="Calibri" w:cs="Calibri"/>
          <w:sz w:val="22"/>
          <w:szCs w:val="22"/>
        </w:rPr>
        <w:t xml:space="preserve">The </w:t>
      </w:r>
      <w:r w:rsidR="000C3DB1" w:rsidRPr="00241E18">
        <w:rPr>
          <w:rFonts w:ascii="Calibri" w:hAnsi="Calibri" w:cs="Calibri"/>
          <w:sz w:val="22"/>
          <w:szCs w:val="22"/>
        </w:rPr>
        <w:t>Disciplinary P</w:t>
      </w:r>
      <w:r w:rsidRPr="00241E18">
        <w:rPr>
          <w:rFonts w:ascii="Calibri" w:hAnsi="Calibri" w:cs="Calibri"/>
          <w:sz w:val="22"/>
          <w:szCs w:val="22"/>
        </w:rPr>
        <w:t xml:space="preserve">rocedure </w:t>
      </w:r>
      <w:r w:rsidR="000C3DB1" w:rsidRPr="00241E18">
        <w:rPr>
          <w:rFonts w:ascii="Calibri" w:hAnsi="Calibri" w:cs="Calibri"/>
          <w:sz w:val="22"/>
          <w:szCs w:val="22"/>
        </w:rPr>
        <w:t xml:space="preserve">involves two stages - a preliminary investigation followed, if appropriate, by a disciplinary hearing - which </w:t>
      </w:r>
      <w:r w:rsidRPr="00241E18">
        <w:rPr>
          <w:rFonts w:ascii="Calibri" w:hAnsi="Calibri" w:cs="Calibri"/>
          <w:sz w:val="22"/>
          <w:szCs w:val="22"/>
        </w:rPr>
        <w:t>will be undertaken by two separate standing grou</w:t>
      </w:r>
      <w:r w:rsidR="000C3DB1" w:rsidRPr="00241E18">
        <w:rPr>
          <w:rFonts w:ascii="Calibri" w:hAnsi="Calibri" w:cs="Calibri"/>
          <w:sz w:val="22"/>
          <w:szCs w:val="22"/>
        </w:rPr>
        <w:t xml:space="preserve">ps on behalf of the </w:t>
      </w:r>
      <w:r w:rsidRPr="00241E18">
        <w:rPr>
          <w:rFonts w:ascii="Calibri" w:hAnsi="Calibri" w:cs="Calibri"/>
          <w:sz w:val="22"/>
          <w:szCs w:val="22"/>
        </w:rPr>
        <w:t xml:space="preserve">Board </w:t>
      </w:r>
      <w:r w:rsidR="000C3DB1" w:rsidRPr="00241E18">
        <w:rPr>
          <w:rFonts w:ascii="Calibri" w:hAnsi="Calibri" w:cs="Calibri"/>
          <w:sz w:val="22"/>
          <w:szCs w:val="22"/>
        </w:rPr>
        <w:t>as described below. The procedure for any subsequent</w:t>
      </w:r>
      <w:r w:rsidR="002344D0" w:rsidRPr="00241E18">
        <w:rPr>
          <w:rFonts w:ascii="Calibri" w:hAnsi="Calibri" w:cs="Calibri"/>
          <w:sz w:val="22"/>
          <w:szCs w:val="22"/>
        </w:rPr>
        <w:t xml:space="preserve"> </w:t>
      </w:r>
      <w:r w:rsidR="000C3DB1" w:rsidRPr="00241E18">
        <w:rPr>
          <w:rFonts w:ascii="Calibri" w:hAnsi="Calibri" w:cs="Calibri"/>
          <w:sz w:val="22"/>
          <w:szCs w:val="22"/>
        </w:rPr>
        <w:t xml:space="preserve">appeal </w:t>
      </w:r>
      <w:r w:rsidR="002344D0" w:rsidRPr="00241E18">
        <w:rPr>
          <w:rFonts w:ascii="Calibri" w:hAnsi="Calibri" w:cs="Calibri"/>
          <w:sz w:val="22"/>
          <w:szCs w:val="22"/>
        </w:rPr>
        <w:t>is set out in document C</w:t>
      </w:r>
      <w:r w:rsidR="00644A75" w:rsidRPr="00241E18">
        <w:rPr>
          <w:rFonts w:ascii="Calibri" w:hAnsi="Calibri" w:cs="Calibri"/>
          <w:sz w:val="22"/>
          <w:szCs w:val="22"/>
        </w:rPr>
        <w:t>R</w:t>
      </w:r>
      <w:r w:rsidR="002344D0" w:rsidRPr="00241E18">
        <w:rPr>
          <w:rFonts w:ascii="Calibri" w:hAnsi="Calibri" w:cs="Calibri"/>
          <w:sz w:val="22"/>
          <w:szCs w:val="22"/>
        </w:rPr>
        <w:t xml:space="preserve">ST10 </w:t>
      </w:r>
      <w:r w:rsidR="00644A75" w:rsidRPr="00241E18">
        <w:rPr>
          <w:rFonts w:ascii="Calibri" w:hAnsi="Calibri" w:cs="Calibri"/>
          <w:sz w:val="22"/>
          <w:szCs w:val="22"/>
        </w:rPr>
        <w:t>RSci</w:t>
      </w:r>
      <w:r w:rsidR="00644A75" w:rsidRPr="00342233">
        <w:rPr>
          <w:rFonts w:ascii="Calibri" w:hAnsi="Calibri" w:cs="Calibri"/>
          <w:sz w:val="22"/>
          <w:szCs w:val="22"/>
        </w:rPr>
        <w:t xml:space="preserve">, </w:t>
      </w:r>
      <w:r w:rsidR="00342233" w:rsidRPr="00342233">
        <w:rPr>
          <w:rFonts w:ascii="Calibri" w:hAnsi="Calibri" w:cs="Calibri"/>
          <w:sz w:val="22"/>
          <w:szCs w:val="22"/>
        </w:rPr>
        <w:t>RSciTech</w:t>
      </w:r>
      <w:r w:rsidR="00644A75" w:rsidRPr="00342233">
        <w:rPr>
          <w:rFonts w:ascii="Calibri" w:hAnsi="Calibri" w:cs="Calibri"/>
          <w:sz w:val="22"/>
          <w:szCs w:val="22"/>
        </w:rPr>
        <w:t xml:space="preserve"> and CSciTeach </w:t>
      </w:r>
      <w:r w:rsidR="002344D0" w:rsidRPr="00342233">
        <w:rPr>
          <w:rFonts w:ascii="Calibri" w:hAnsi="Calibri" w:cs="Calibri"/>
          <w:sz w:val="22"/>
          <w:szCs w:val="22"/>
        </w:rPr>
        <w:t>Appeals Procedure: disciplinary</w:t>
      </w:r>
      <w:r w:rsidR="002344D0" w:rsidRPr="00241E18">
        <w:rPr>
          <w:rFonts w:ascii="Calibri" w:hAnsi="Calibri" w:cs="Calibri"/>
          <w:sz w:val="22"/>
          <w:szCs w:val="22"/>
        </w:rPr>
        <w:t>.</w:t>
      </w:r>
    </w:p>
    <w:p w14:paraId="6BC72A39" w14:textId="77777777" w:rsidR="006A5AA4" w:rsidRPr="00241E18" w:rsidRDefault="002344D0" w:rsidP="00976036">
      <w:pPr>
        <w:numPr>
          <w:ilvl w:val="0"/>
          <w:numId w:val="6"/>
        </w:numPr>
        <w:rPr>
          <w:rFonts w:ascii="Calibri" w:hAnsi="Calibri" w:cs="Calibri"/>
          <w:sz w:val="22"/>
          <w:szCs w:val="22"/>
        </w:rPr>
      </w:pPr>
      <w:r w:rsidRPr="00241E18">
        <w:rPr>
          <w:rFonts w:ascii="Calibri" w:hAnsi="Calibri" w:cs="Calibri"/>
          <w:sz w:val="22"/>
          <w:szCs w:val="22"/>
        </w:rPr>
        <w:t>For each standing group a C</w:t>
      </w:r>
      <w:r w:rsidR="006A5AA4" w:rsidRPr="00241E18">
        <w:rPr>
          <w:rFonts w:ascii="Calibri" w:hAnsi="Calibri" w:cs="Calibri"/>
          <w:sz w:val="22"/>
          <w:szCs w:val="22"/>
        </w:rPr>
        <w:t xml:space="preserve">hair and </w:t>
      </w:r>
      <w:r w:rsidRPr="00241E18">
        <w:rPr>
          <w:rFonts w:ascii="Calibri" w:hAnsi="Calibri" w:cs="Calibri"/>
          <w:sz w:val="22"/>
          <w:szCs w:val="22"/>
        </w:rPr>
        <w:t>V</w:t>
      </w:r>
      <w:r w:rsidR="006A5AA4" w:rsidRPr="00241E18">
        <w:rPr>
          <w:rFonts w:ascii="Calibri" w:hAnsi="Calibri" w:cs="Calibri"/>
          <w:sz w:val="22"/>
          <w:szCs w:val="22"/>
        </w:rPr>
        <w:t xml:space="preserve">ice </w:t>
      </w:r>
      <w:r w:rsidRPr="00241E18">
        <w:rPr>
          <w:rFonts w:ascii="Calibri" w:hAnsi="Calibri" w:cs="Calibri"/>
          <w:sz w:val="22"/>
          <w:szCs w:val="22"/>
        </w:rPr>
        <w:t>C</w:t>
      </w:r>
      <w:r w:rsidR="006A5AA4" w:rsidRPr="00241E18">
        <w:rPr>
          <w:rFonts w:ascii="Calibri" w:hAnsi="Calibri" w:cs="Calibri"/>
          <w:sz w:val="22"/>
          <w:szCs w:val="22"/>
        </w:rPr>
        <w:t xml:space="preserve">hair will be elected by the Board. A pool of 18 additional members </w:t>
      </w:r>
      <w:r w:rsidR="00C37A35" w:rsidRPr="00241E18">
        <w:rPr>
          <w:rFonts w:ascii="Calibri" w:hAnsi="Calibri" w:cs="Calibri"/>
          <w:sz w:val="22"/>
          <w:szCs w:val="22"/>
        </w:rPr>
        <w:t>represent</w:t>
      </w:r>
      <w:r w:rsidRPr="00241E18">
        <w:rPr>
          <w:rFonts w:ascii="Calibri" w:hAnsi="Calibri" w:cs="Calibri"/>
          <w:sz w:val="22"/>
          <w:szCs w:val="22"/>
        </w:rPr>
        <w:t>ative of</w:t>
      </w:r>
      <w:r w:rsidR="00C37A35" w:rsidRPr="00241E18">
        <w:rPr>
          <w:rFonts w:ascii="Calibri" w:hAnsi="Calibri" w:cs="Calibri"/>
          <w:sz w:val="22"/>
          <w:szCs w:val="22"/>
        </w:rPr>
        <w:t xml:space="preserve"> </w:t>
      </w:r>
      <w:r w:rsidRPr="00241E18">
        <w:rPr>
          <w:rFonts w:ascii="Calibri" w:hAnsi="Calibri" w:cs="Calibri"/>
          <w:sz w:val="22"/>
          <w:szCs w:val="22"/>
        </w:rPr>
        <w:t xml:space="preserve">a range of membership professional interests </w:t>
      </w:r>
      <w:r w:rsidR="006A5AA4" w:rsidRPr="00241E18">
        <w:rPr>
          <w:rFonts w:ascii="Calibri" w:hAnsi="Calibri" w:cs="Calibri"/>
          <w:sz w:val="22"/>
          <w:szCs w:val="22"/>
        </w:rPr>
        <w:t>will be elected from which the appropriate number of individuals will be identified to undertake each stage of the procedure. No member will serve on the standing group for both the Preliminary Investigation and the Disciplinary Hearing in a single case. The Chairs, Vice Chairs and members will be appointed for a period of five years.</w:t>
      </w:r>
    </w:p>
    <w:p w14:paraId="52ABCF4E" w14:textId="77777777" w:rsidR="00C37A35" w:rsidRPr="00241E18" w:rsidRDefault="00C37A35" w:rsidP="00C37A35">
      <w:pPr>
        <w:rPr>
          <w:rFonts w:ascii="Calibri" w:hAnsi="Calibri" w:cs="Calibri"/>
          <w:sz w:val="22"/>
          <w:szCs w:val="22"/>
        </w:rPr>
      </w:pPr>
    </w:p>
    <w:p w14:paraId="243CD441" w14:textId="77777777" w:rsidR="00C37A35" w:rsidRPr="00241E18" w:rsidRDefault="00C37A35" w:rsidP="00976036">
      <w:pPr>
        <w:numPr>
          <w:ilvl w:val="0"/>
          <w:numId w:val="6"/>
        </w:numPr>
        <w:rPr>
          <w:rFonts w:ascii="Calibri" w:hAnsi="Calibri" w:cs="Calibri"/>
          <w:sz w:val="22"/>
          <w:szCs w:val="22"/>
        </w:rPr>
      </w:pPr>
      <w:r w:rsidRPr="00241E18">
        <w:rPr>
          <w:rFonts w:ascii="Calibri" w:hAnsi="Calibri" w:cs="Calibri"/>
          <w:sz w:val="22"/>
          <w:szCs w:val="22"/>
        </w:rPr>
        <w:t>The Chair of each standing group will chair all investigations / hearings during that occur during their term of office. In the event of the Chair not being available the standing group will be chaired by the relevant Vice Chair.</w:t>
      </w:r>
    </w:p>
    <w:p w14:paraId="4CA79130" w14:textId="77777777" w:rsidR="00097220" w:rsidRPr="00241E18" w:rsidRDefault="00097220" w:rsidP="00097220">
      <w:pPr>
        <w:ind w:left="720"/>
        <w:jc w:val="both"/>
        <w:rPr>
          <w:rFonts w:ascii="Calibri" w:hAnsi="Calibri" w:cs="Calibri"/>
          <w:sz w:val="22"/>
          <w:szCs w:val="22"/>
        </w:rPr>
      </w:pPr>
    </w:p>
    <w:p w14:paraId="5379B487" w14:textId="77777777" w:rsidR="00F0778D" w:rsidRPr="00241E18" w:rsidRDefault="00F0778D">
      <w:pPr>
        <w:jc w:val="both"/>
        <w:rPr>
          <w:rFonts w:ascii="Calibri" w:hAnsi="Calibri" w:cs="Calibri"/>
          <w:sz w:val="22"/>
          <w:szCs w:val="22"/>
        </w:rPr>
      </w:pPr>
    </w:p>
    <w:p w14:paraId="7F0F93ED" w14:textId="77777777" w:rsidR="00F0778D" w:rsidRPr="00241E18" w:rsidRDefault="00F0778D">
      <w:pPr>
        <w:jc w:val="both"/>
        <w:rPr>
          <w:rFonts w:ascii="Calibri" w:hAnsi="Calibri" w:cs="Calibri"/>
          <w:b/>
          <w:sz w:val="22"/>
          <w:szCs w:val="22"/>
        </w:rPr>
      </w:pPr>
      <w:r w:rsidRPr="00241E18">
        <w:rPr>
          <w:rFonts w:ascii="Calibri" w:hAnsi="Calibri" w:cs="Calibri"/>
          <w:b/>
          <w:sz w:val="22"/>
          <w:szCs w:val="22"/>
        </w:rPr>
        <w:t>Preliminary Investigation</w:t>
      </w:r>
    </w:p>
    <w:p w14:paraId="13AAF917" w14:textId="77777777" w:rsidR="00097220" w:rsidRPr="00241E18" w:rsidRDefault="00097220">
      <w:pPr>
        <w:jc w:val="both"/>
        <w:rPr>
          <w:rFonts w:ascii="Calibri" w:hAnsi="Calibri" w:cs="Calibri"/>
          <w:b/>
          <w:sz w:val="22"/>
          <w:szCs w:val="22"/>
        </w:rPr>
      </w:pPr>
    </w:p>
    <w:p w14:paraId="2122A2ED" w14:textId="77777777" w:rsidR="00F0778D" w:rsidRPr="00241E18" w:rsidRDefault="00F0778D" w:rsidP="00E14F8B">
      <w:pPr>
        <w:numPr>
          <w:ilvl w:val="0"/>
          <w:numId w:val="6"/>
        </w:numPr>
        <w:jc w:val="both"/>
        <w:rPr>
          <w:rFonts w:ascii="Calibri" w:hAnsi="Calibri" w:cs="Calibri"/>
          <w:sz w:val="22"/>
          <w:szCs w:val="22"/>
        </w:rPr>
      </w:pPr>
      <w:r w:rsidRPr="00241E18">
        <w:rPr>
          <w:rFonts w:ascii="Calibri" w:hAnsi="Calibri" w:cs="Calibri"/>
          <w:sz w:val="22"/>
          <w:szCs w:val="22"/>
        </w:rPr>
        <w:t xml:space="preserve">The first stage, on receipt of an allegation (the complaint) is a preliminary investigation to determine </w:t>
      </w:r>
      <w:proofErr w:type="gramStart"/>
      <w:r w:rsidRPr="00241E18">
        <w:rPr>
          <w:rFonts w:ascii="Calibri" w:hAnsi="Calibri" w:cs="Calibri"/>
          <w:sz w:val="22"/>
          <w:szCs w:val="22"/>
        </w:rPr>
        <w:t>whether or not</w:t>
      </w:r>
      <w:proofErr w:type="gramEnd"/>
      <w:r w:rsidRPr="00241E18">
        <w:rPr>
          <w:rFonts w:ascii="Calibri" w:hAnsi="Calibri" w:cs="Calibri"/>
          <w:sz w:val="22"/>
          <w:szCs w:val="22"/>
        </w:rPr>
        <w:t xml:space="preserve"> there is a case to answer.</w:t>
      </w:r>
    </w:p>
    <w:p w14:paraId="48D12115" w14:textId="77777777" w:rsidR="00F0778D" w:rsidRPr="00241E18" w:rsidRDefault="00F0778D" w:rsidP="00E14F8B">
      <w:pPr>
        <w:numPr>
          <w:ilvl w:val="0"/>
          <w:numId w:val="6"/>
        </w:numPr>
        <w:ind w:left="709" w:hanging="709"/>
        <w:jc w:val="both"/>
        <w:rPr>
          <w:rFonts w:ascii="Calibri" w:hAnsi="Calibri" w:cs="Calibri"/>
          <w:sz w:val="22"/>
          <w:szCs w:val="22"/>
        </w:rPr>
      </w:pPr>
      <w:r w:rsidRPr="00241E18">
        <w:rPr>
          <w:rFonts w:ascii="Calibri" w:hAnsi="Calibri" w:cs="Calibri"/>
          <w:sz w:val="22"/>
          <w:szCs w:val="22"/>
        </w:rPr>
        <w:t xml:space="preserve">Such </w:t>
      </w:r>
      <w:r w:rsidR="00097220" w:rsidRPr="00241E18">
        <w:rPr>
          <w:rFonts w:ascii="Calibri" w:hAnsi="Calibri" w:cs="Calibri"/>
          <w:sz w:val="22"/>
          <w:szCs w:val="22"/>
        </w:rPr>
        <w:t>investigation will be conducted</w:t>
      </w:r>
      <w:r w:rsidRPr="00241E18">
        <w:rPr>
          <w:rFonts w:ascii="Calibri" w:hAnsi="Calibri" w:cs="Calibri"/>
          <w:sz w:val="22"/>
          <w:szCs w:val="22"/>
        </w:rPr>
        <w:t xml:space="preserve">, on behalf of the Board, </w:t>
      </w:r>
      <w:r w:rsidR="00097220" w:rsidRPr="00241E18">
        <w:rPr>
          <w:rFonts w:ascii="Calibri" w:hAnsi="Calibri" w:cs="Calibri"/>
          <w:sz w:val="22"/>
          <w:szCs w:val="22"/>
        </w:rPr>
        <w:t xml:space="preserve">by </w:t>
      </w:r>
      <w:r w:rsidR="00C37A35" w:rsidRPr="00241E18">
        <w:rPr>
          <w:rFonts w:ascii="Calibri" w:hAnsi="Calibri" w:cs="Calibri"/>
          <w:sz w:val="22"/>
          <w:szCs w:val="22"/>
        </w:rPr>
        <w:t>the designated</w:t>
      </w:r>
      <w:r w:rsidR="00097220" w:rsidRPr="00241E18">
        <w:rPr>
          <w:rFonts w:ascii="Calibri" w:hAnsi="Calibri" w:cs="Calibri"/>
          <w:sz w:val="22"/>
          <w:szCs w:val="22"/>
        </w:rPr>
        <w:t xml:space="preserve"> </w:t>
      </w:r>
      <w:r w:rsidR="00C37A35" w:rsidRPr="00241E18">
        <w:rPr>
          <w:rFonts w:ascii="Calibri" w:hAnsi="Calibri" w:cs="Calibri"/>
          <w:sz w:val="22"/>
          <w:szCs w:val="22"/>
        </w:rPr>
        <w:t>C</w:t>
      </w:r>
      <w:r w:rsidRPr="00241E18">
        <w:rPr>
          <w:rFonts w:ascii="Calibri" w:hAnsi="Calibri" w:cs="Calibri"/>
          <w:sz w:val="22"/>
          <w:szCs w:val="22"/>
        </w:rPr>
        <w:t xml:space="preserve">hair and two others from </w:t>
      </w:r>
      <w:r w:rsidR="00C37A35" w:rsidRPr="00241E18">
        <w:rPr>
          <w:rFonts w:ascii="Calibri" w:hAnsi="Calibri" w:cs="Calibri"/>
          <w:sz w:val="22"/>
          <w:szCs w:val="22"/>
        </w:rPr>
        <w:t>the</w:t>
      </w:r>
      <w:r w:rsidR="00976036" w:rsidRPr="00241E18">
        <w:rPr>
          <w:rFonts w:ascii="Calibri" w:hAnsi="Calibri" w:cs="Calibri"/>
          <w:sz w:val="22"/>
          <w:szCs w:val="22"/>
        </w:rPr>
        <w:t xml:space="preserve"> pool of members </w:t>
      </w:r>
      <w:r w:rsidRPr="00241E18">
        <w:rPr>
          <w:rFonts w:ascii="Calibri" w:hAnsi="Calibri" w:cs="Calibri"/>
          <w:sz w:val="22"/>
          <w:szCs w:val="22"/>
        </w:rPr>
        <w:t>elected by the Board</w:t>
      </w:r>
      <w:r w:rsidR="00C37A35" w:rsidRPr="00241E18">
        <w:rPr>
          <w:rFonts w:ascii="Calibri" w:hAnsi="Calibri" w:cs="Calibri"/>
          <w:sz w:val="22"/>
          <w:szCs w:val="22"/>
        </w:rPr>
        <w:t>.</w:t>
      </w:r>
      <w:r w:rsidRPr="00241E18">
        <w:rPr>
          <w:rFonts w:ascii="Calibri" w:hAnsi="Calibri" w:cs="Calibri"/>
          <w:sz w:val="22"/>
          <w:szCs w:val="22"/>
        </w:rPr>
        <w:t xml:space="preserve">  This </w:t>
      </w:r>
      <w:r w:rsidR="00C37A35" w:rsidRPr="00241E18">
        <w:rPr>
          <w:rFonts w:ascii="Calibri" w:hAnsi="Calibri" w:cs="Calibri"/>
          <w:sz w:val="22"/>
          <w:szCs w:val="22"/>
        </w:rPr>
        <w:t>Group</w:t>
      </w:r>
      <w:r w:rsidRPr="00241E18">
        <w:rPr>
          <w:rFonts w:ascii="Calibri" w:hAnsi="Calibri" w:cs="Calibri"/>
          <w:sz w:val="22"/>
          <w:szCs w:val="22"/>
        </w:rPr>
        <w:t xml:space="preserve"> shall be serviced by the </w:t>
      </w:r>
      <w:proofErr w:type="gramStart"/>
      <w:r w:rsidRPr="00241E18">
        <w:rPr>
          <w:rFonts w:ascii="Calibri" w:hAnsi="Calibri" w:cs="Calibri"/>
          <w:sz w:val="22"/>
          <w:szCs w:val="22"/>
        </w:rPr>
        <w:t>Registrar</w:t>
      </w:r>
      <w:proofErr w:type="gramEnd"/>
    </w:p>
    <w:p w14:paraId="19EF0B4E" w14:textId="77777777" w:rsidR="00F0778D" w:rsidRPr="00241E18" w:rsidRDefault="00F0778D" w:rsidP="00E14F8B">
      <w:pPr>
        <w:numPr>
          <w:ilvl w:val="0"/>
          <w:numId w:val="6"/>
        </w:numPr>
        <w:ind w:left="709" w:hanging="709"/>
        <w:jc w:val="both"/>
        <w:rPr>
          <w:rFonts w:ascii="Calibri" w:hAnsi="Calibri" w:cs="Calibri"/>
          <w:sz w:val="22"/>
          <w:szCs w:val="22"/>
        </w:rPr>
      </w:pPr>
      <w:r w:rsidRPr="00241E18">
        <w:rPr>
          <w:rFonts w:ascii="Calibri" w:hAnsi="Calibri" w:cs="Calibri"/>
          <w:sz w:val="22"/>
          <w:szCs w:val="22"/>
        </w:rPr>
        <w:t>The Registrar, on receipt of a com</w:t>
      </w:r>
      <w:r w:rsidR="00C37A35" w:rsidRPr="00241E18">
        <w:rPr>
          <w:rFonts w:ascii="Calibri" w:hAnsi="Calibri" w:cs="Calibri"/>
          <w:sz w:val="22"/>
          <w:szCs w:val="22"/>
        </w:rPr>
        <w:t>plaint, shall inform the Chair</w:t>
      </w:r>
      <w:r w:rsidRPr="00241E18">
        <w:rPr>
          <w:rFonts w:ascii="Calibri" w:hAnsi="Calibri" w:cs="Calibri"/>
          <w:sz w:val="22"/>
          <w:szCs w:val="22"/>
        </w:rPr>
        <w:t xml:space="preserve"> of the Board and the person complained about (the defendant), and shall seek what elaboration, evidence, and answers he considers necessary.</w:t>
      </w:r>
    </w:p>
    <w:p w14:paraId="02917FAA" w14:textId="77777777" w:rsidR="00F0778D" w:rsidRPr="00241E18" w:rsidRDefault="00F0778D" w:rsidP="00E14F8B">
      <w:pPr>
        <w:numPr>
          <w:ilvl w:val="0"/>
          <w:numId w:val="6"/>
        </w:numPr>
        <w:ind w:left="709" w:hanging="709"/>
        <w:jc w:val="both"/>
        <w:rPr>
          <w:rFonts w:ascii="Calibri" w:hAnsi="Calibri" w:cs="Calibri"/>
          <w:sz w:val="22"/>
          <w:szCs w:val="22"/>
        </w:rPr>
      </w:pPr>
      <w:r w:rsidRPr="00241E18">
        <w:rPr>
          <w:rFonts w:ascii="Calibri" w:hAnsi="Calibri" w:cs="Calibri"/>
          <w:sz w:val="22"/>
          <w:szCs w:val="22"/>
        </w:rPr>
        <w:t xml:space="preserve">When enough information is available, the Registrar shall convene a meeting of the </w:t>
      </w:r>
      <w:r w:rsidR="00C37A35" w:rsidRPr="00241E18">
        <w:rPr>
          <w:rFonts w:ascii="Calibri" w:hAnsi="Calibri" w:cs="Calibri"/>
          <w:sz w:val="22"/>
          <w:szCs w:val="22"/>
        </w:rPr>
        <w:t>Group</w:t>
      </w:r>
      <w:r w:rsidRPr="00241E18">
        <w:rPr>
          <w:rFonts w:ascii="Calibri" w:hAnsi="Calibri" w:cs="Calibri"/>
          <w:sz w:val="22"/>
          <w:szCs w:val="22"/>
        </w:rPr>
        <w:t xml:space="preserve"> to consider the complaint and the supporting information.  Normally, the complainant and the defendant would not attend although the Chair may exercise discretion to the contrary.</w:t>
      </w:r>
    </w:p>
    <w:p w14:paraId="22DB4572" w14:textId="77777777" w:rsidR="00F0778D" w:rsidRPr="00241E18" w:rsidRDefault="00F0778D" w:rsidP="00E14F8B">
      <w:pPr>
        <w:numPr>
          <w:ilvl w:val="0"/>
          <w:numId w:val="6"/>
        </w:numPr>
        <w:ind w:left="709" w:hanging="709"/>
        <w:jc w:val="both"/>
        <w:rPr>
          <w:rFonts w:ascii="Calibri" w:hAnsi="Calibri" w:cs="Calibri"/>
          <w:sz w:val="22"/>
          <w:szCs w:val="22"/>
        </w:rPr>
      </w:pPr>
      <w:r w:rsidRPr="00241E18">
        <w:rPr>
          <w:rFonts w:ascii="Calibri" w:hAnsi="Calibri" w:cs="Calibri"/>
          <w:sz w:val="22"/>
          <w:szCs w:val="22"/>
        </w:rPr>
        <w:lastRenderedPageBreak/>
        <w:t xml:space="preserve">A finding of ‘no case to answer’ would dismiss the complaint and, to save unnecessary publicity, would not be reported to the Board.  Similarly, a withdrawal of a complaint need not be reported.  However, a record will be maintained (consistent with the Data Protection Act </w:t>
      </w:r>
      <w:r w:rsidR="00DE7F83" w:rsidRPr="00241E18">
        <w:rPr>
          <w:rFonts w:ascii="Calibri" w:hAnsi="Calibri" w:cs="Calibri"/>
          <w:sz w:val="22"/>
          <w:szCs w:val="22"/>
        </w:rPr>
        <w:t>2018</w:t>
      </w:r>
      <w:r w:rsidRPr="00241E18">
        <w:rPr>
          <w:rFonts w:ascii="Calibri" w:hAnsi="Calibri" w:cs="Calibri"/>
          <w:sz w:val="22"/>
          <w:szCs w:val="22"/>
        </w:rPr>
        <w:t xml:space="preserve">) for audit purposes.  </w:t>
      </w:r>
    </w:p>
    <w:p w14:paraId="5103F218" w14:textId="77777777" w:rsidR="00F0778D" w:rsidRPr="00241E18" w:rsidRDefault="00F0778D" w:rsidP="00E14F8B">
      <w:pPr>
        <w:numPr>
          <w:ilvl w:val="0"/>
          <w:numId w:val="6"/>
        </w:numPr>
        <w:ind w:left="709" w:hanging="709"/>
        <w:jc w:val="both"/>
        <w:rPr>
          <w:rFonts w:ascii="Calibri" w:hAnsi="Calibri" w:cs="Calibri"/>
          <w:sz w:val="22"/>
          <w:szCs w:val="22"/>
        </w:rPr>
      </w:pPr>
      <w:r w:rsidRPr="00241E18">
        <w:rPr>
          <w:rFonts w:ascii="Calibri" w:hAnsi="Calibri" w:cs="Calibri"/>
          <w:sz w:val="22"/>
          <w:szCs w:val="22"/>
        </w:rPr>
        <w:t>A finding of ‘case to answer’ would require a recommendation to the Board that the disciplinary procedure be activated.</w:t>
      </w:r>
    </w:p>
    <w:p w14:paraId="1F6B5EBC" w14:textId="77777777" w:rsidR="00F0778D" w:rsidRPr="00241E18" w:rsidRDefault="00F0778D">
      <w:pPr>
        <w:jc w:val="both"/>
        <w:rPr>
          <w:rFonts w:ascii="Calibri" w:hAnsi="Calibri" w:cs="Calibri"/>
          <w:sz w:val="22"/>
          <w:szCs w:val="22"/>
        </w:rPr>
      </w:pPr>
    </w:p>
    <w:p w14:paraId="751E07DE" w14:textId="77777777" w:rsidR="00F0778D" w:rsidRPr="00241E18" w:rsidRDefault="00F0778D">
      <w:pPr>
        <w:jc w:val="both"/>
        <w:rPr>
          <w:rFonts w:ascii="Calibri" w:hAnsi="Calibri" w:cs="Calibri"/>
          <w:b/>
          <w:sz w:val="22"/>
          <w:szCs w:val="22"/>
        </w:rPr>
      </w:pPr>
      <w:r w:rsidRPr="00241E18">
        <w:rPr>
          <w:rFonts w:ascii="Calibri" w:hAnsi="Calibri" w:cs="Calibri"/>
          <w:b/>
          <w:sz w:val="22"/>
          <w:szCs w:val="22"/>
        </w:rPr>
        <w:t xml:space="preserve">Disciplinary </w:t>
      </w:r>
      <w:r w:rsidR="00097220" w:rsidRPr="00241E18">
        <w:rPr>
          <w:rFonts w:ascii="Calibri" w:hAnsi="Calibri" w:cs="Calibri"/>
          <w:b/>
          <w:sz w:val="22"/>
          <w:szCs w:val="22"/>
        </w:rPr>
        <w:t>Hearing</w:t>
      </w:r>
    </w:p>
    <w:p w14:paraId="1C20CAFC" w14:textId="77777777" w:rsidR="00D9600D" w:rsidRPr="00241E18" w:rsidRDefault="00D9600D">
      <w:pPr>
        <w:jc w:val="both"/>
        <w:rPr>
          <w:rFonts w:ascii="Calibri" w:hAnsi="Calibri" w:cs="Calibri"/>
          <w:b/>
          <w:sz w:val="22"/>
          <w:szCs w:val="22"/>
        </w:rPr>
      </w:pPr>
    </w:p>
    <w:p w14:paraId="3117D846" w14:textId="77777777" w:rsidR="00F0778D" w:rsidRPr="00241E18" w:rsidRDefault="00E14F8B" w:rsidP="00E14F8B">
      <w:pPr>
        <w:numPr>
          <w:ilvl w:val="0"/>
          <w:numId w:val="6"/>
        </w:numPr>
        <w:jc w:val="both"/>
        <w:rPr>
          <w:rFonts w:ascii="Calibri" w:hAnsi="Calibri" w:cs="Calibri"/>
          <w:sz w:val="22"/>
          <w:szCs w:val="22"/>
        </w:rPr>
      </w:pPr>
      <w:r w:rsidRPr="00241E18">
        <w:rPr>
          <w:rFonts w:ascii="Calibri" w:hAnsi="Calibri" w:cs="Calibri"/>
          <w:sz w:val="22"/>
          <w:szCs w:val="22"/>
        </w:rPr>
        <w:t>T</w:t>
      </w:r>
      <w:r w:rsidR="00F0778D" w:rsidRPr="00241E18">
        <w:rPr>
          <w:rFonts w:ascii="Calibri" w:hAnsi="Calibri" w:cs="Calibri"/>
          <w:sz w:val="22"/>
          <w:szCs w:val="22"/>
        </w:rPr>
        <w:t>he Board will authorise the holding of a disciplinary hearing by the</w:t>
      </w:r>
      <w:r w:rsidR="00F0778D" w:rsidRPr="00241E18">
        <w:rPr>
          <w:rFonts w:ascii="Calibri" w:hAnsi="Calibri" w:cs="Calibri"/>
          <w:b/>
          <w:sz w:val="22"/>
          <w:szCs w:val="22"/>
        </w:rPr>
        <w:t xml:space="preserve"> </w:t>
      </w:r>
      <w:r w:rsidR="00F0778D" w:rsidRPr="00241E18">
        <w:rPr>
          <w:rFonts w:ascii="Calibri" w:hAnsi="Calibri" w:cs="Calibri"/>
          <w:sz w:val="22"/>
          <w:szCs w:val="22"/>
        </w:rPr>
        <w:t>D</w:t>
      </w:r>
      <w:r w:rsidR="00097220" w:rsidRPr="00241E18">
        <w:rPr>
          <w:rFonts w:ascii="Calibri" w:hAnsi="Calibri" w:cs="Calibri"/>
          <w:sz w:val="22"/>
          <w:szCs w:val="22"/>
        </w:rPr>
        <w:t xml:space="preserve">isciplinary </w:t>
      </w:r>
      <w:r w:rsidR="00F0778D" w:rsidRPr="00241E18">
        <w:rPr>
          <w:rFonts w:ascii="Calibri" w:hAnsi="Calibri" w:cs="Calibri"/>
          <w:sz w:val="22"/>
          <w:szCs w:val="22"/>
        </w:rPr>
        <w:t>C</w:t>
      </w:r>
      <w:r w:rsidR="00097220" w:rsidRPr="00241E18">
        <w:rPr>
          <w:rFonts w:ascii="Calibri" w:hAnsi="Calibri" w:cs="Calibri"/>
          <w:sz w:val="22"/>
          <w:szCs w:val="22"/>
        </w:rPr>
        <w:t xml:space="preserve">ommittee comprising </w:t>
      </w:r>
      <w:r w:rsidRPr="00241E18">
        <w:rPr>
          <w:rFonts w:ascii="Calibri" w:hAnsi="Calibri" w:cs="Calibri"/>
          <w:sz w:val="22"/>
          <w:szCs w:val="22"/>
        </w:rPr>
        <w:t>the designated</w:t>
      </w:r>
      <w:r w:rsidR="00097220" w:rsidRPr="00241E18">
        <w:rPr>
          <w:rFonts w:ascii="Calibri" w:hAnsi="Calibri" w:cs="Calibri"/>
          <w:sz w:val="22"/>
          <w:szCs w:val="22"/>
        </w:rPr>
        <w:t xml:space="preserve"> </w:t>
      </w:r>
      <w:r w:rsidRPr="00241E18">
        <w:rPr>
          <w:rFonts w:ascii="Calibri" w:hAnsi="Calibri" w:cs="Calibri"/>
          <w:sz w:val="22"/>
          <w:szCs w:val="22"/>
        </w:rPr>
        <w:t>C</w:t>
      </w:r>
      <w:r w:rsidR="00097220" w:rsidRPr="00241E18">
        <w:rPr>
          <w:rFonts w:ascii="Calibri" w:hAnsi="Calibri" w:cs="Calibri"/>
          <w:sz w:val="22"/>
          <w:szCs w:val="22"/>
        </w:rPr>
        <w:t>hair</w:t>
      </w:r>
      <w:r w:rsidRPr="00241E18">
        <w:rPr>
          <w:rFonts w:ascii="Calibri" w:hAnsi="Calibri" w:cs="Calibri"/>
          <w:sz w:val="22"/>
          <w:szCs w:val="22"/>
        </w:rPr>
        <w:t>,</w:t>
      </w:r>
      <w:r w:rsidR="00F0778D" w:rsidRPr="00241E18">
        <w:rPr>
          <w:rFonts w:ascii="Calibri" w:hAnsi="Calibri" w:cs="Calibri"/>
          <w:sz w:val="22"/>
          <w:szCs w:val="22"/>
        </w:rPr>
        <w:t xml:space="preserve"> one lay representative who shall not </w:t>
      </w:r>
      <w:r w:rsidR="00097220" w:rsidRPr="00241E18">
        <w:rPr>
          <w:rFonts w:ascii="Calibri" w:hAnsi="Calibri" w:cs="Calibri"/>
          <w:sz w:val="22"/>
          <w:szCs w:val="22"/>
        </w:rPr>
        <w:t xml:space="preserve">be </w:t>
      </w:r>
      <w:r w:rsidR="00F0778D" w:rsidRPr="00241E18">
        <w:rPr>
          <w:rFonts w:ascii="Calibri" w:hAnsi="Calibri" w:cs="Calibri"/>
          <w:sz w:val="22"/>
          <w:szCs w:val="22"/>
        </w:rPr>
        <w:t xml:space="preserve">a registrant, and three others from </w:t>
      </w:r>
      <w:r w:rsidRPr="00241E18">
        <w:rPr>
          <w:rFonts w:ascii="Calibri" w:hAnsi="Calibri" w:cs="Calibri"/>
          <w:sz w:val="22"/>
          <w:szCs w:val="22"/>
        </w:rPr>
        <w:t xml:space="preserve">the </w:t>
      </w:r>
      <w:r w:rsidR="00F0778D" w:rsidRPr="00241E18">
        <w:rPr>
          <w:rFonts w:ascii="Calibri" w:hAnsi="Calibri" w:cs="Calibri"/>
          <w:sz w:val="22"/>
          <w:szCs w:val="22"/>
        </w:rPr>
        <w:t xml:space="preserve">pool of </w:t>
      </w:r>
      <w:r w:rsidRPr="00241E18">
        <w:rPr>
          <w:rFonts w:ascii="Calibri" w:hAnsi="Calibri" w:cs="Calibri"/>
          <w:sz w:val="22"/>
          <w:szCs w:val="22"/>
        </w:rPr>
        <w:t xml:space="preserve">members </w:t>
      </w:r>
      <w:r w:rsidR="00F0778D" w:rsidRPr="00241E18">
        <w:rPr>
          <w:rFonts w:ascii="Calibri" w:hAnsi="Calibri" w:cs="Calibri"/>
          <w:sz w:val="22"/>
          <w:szCs w:val="22"/>
        </w:rPr>
        <w:t xml:space="preserve">elected by the Board.  None of those </w:t>
      </w:r>
      <w:r w:rsidR="00097220" w:rsidRPr="00241E18">
        <w:rPr>
          <w:rFonts w:ascii="Calibri" w:hAnsi="Calibri" w:cs="Calibri"/>
          <w:sz w:val="22"/>
          <w:szCs w:val="22"/>
        </w:rPr>
        <w:t>eligible to sit on the D</w:t>
      </w:r>
      <w:r w:rsidRPr="00241E18">
        <w:rPr>
          <w:rFonts w:ascii="Calibri" w:hAnsi="Calibri" w:cs="Calibri"/>
          <w:sz w:val="22"/>
          <w:szCs w:val="22"/>
        </w:rPr>
        <w:t xml:space="preserve">isciplinary </w:t>
      </w:r>
      <w:r w:rsidR="00097220" w:rsidRPr="00241E18">
        <w:rPr>
          <w:rFonts w:ascii="Calibri" w:hAnsi="Calibri" w:cs="Calibri"/>
          <w:sz w:val="22"/>
          <w:szCs w:val="22"/>
        </w:rPr>
        <w:t>C</w:t>
      </w:r>
      <w:r w:rsidRPr="00241E18">
        <w:rPr>
          <w:rFonts w:ascii="Calibri" w:hAnsi="Calibri" w:cs="Calibri"/>
          <w:sz w:val="22"/>
          <w:szCs w:val="22"/>
        </w:rPr>
        <w:t>ommittee</w:t>
      </w:r>
      <w:r w:rsidR="00097220" w:rsidRPr="00241E18">
        <w:rPr>
          <w:rFonts w:ascii="Calibri" w:hAnsi="Calibri" w:cs="Calibri"/>
          <w:sz w:val="22"/>
          <w:szCs w:val="22"/>
        </w:rPr>
        <w:t xml:space="preserve"> shall have been involved in the preliminary investigation</w:t>
      </w:r>
      <w:r w:rsidR="00F0778D" w:rsidRPr="00241E18">
        <w:rPr>
          <w:rFonts w:ascii="Calibri" w:hAnsi="Calibri" w:cs="Calibri"/>
          <w:sz w:val="22"/>
          <w:szCs w:val="22"/>
        </w:rPr>
        <w:t>.  This Committee shall be serviced by the Registrar.</w:t>
      </w:r>
    </w:p>
    <w:p w14:paraId="7AD0CE24" w14:textId="77777777" w:rsidR="00F0778D" w:rsidRPr="00241E18" w:rsidRDefault="00E14F8B">
      <w:pPr>
        <w:numPr>
          <w:ilvl w:val="0"/>
          <w:numId w:val="6"/>
        </w:numPr>
        <w:jc w:val="both"/>
        <w:rPr>
          <w:rFonts w:ascii="Calibri" w:hAnsi="Calibri" w:cs="Calibri"/>
          <w:sz w:val="22"/>
          <w:szCs w:val="22"/>
        </w:rPr>
      </w:pPr>
      <w:r w:rsidRPr="00241E18">
        <w:rPr>
          <w:rFonts w:ascii="Calibri" w:hAnsi="Calibri" w:cs="Calibri"/>
          <w:sz w:val="22"/>
          <w:szCs w:val="22"/>
        </w:rPr>
        <w:t>The</w:t>
      </w:r>
      <w:r w:rsidR="00F0778D" w:rsidRPr="00241E18">
        <w:rPr>
          <w:rFonts w:ascii="Calibri" w:hAnsi="Calibri" w:cs="Calibri"/>
          <w:sz w:val="22"/>
          <w:szCs w:val="22"/>
        </w:rPr>
        <w:t xml:space="preserve"> D</w:t>
      </w:r>
      <w:r w:rsidRPr="00241E18">
        <w:rPr>
          <w:rFonts w:ascii="Calibri" w:hAnsi="Calibri" w:cs="Calibri"/>
          <w:sz w:val="22"/>
          <w:szCs w:val="22"/>
        </w:rPr>
        <w:t xml:space="preserve">isciplinary </w:t>
      </w:r>
      <w:r w:rsidR="00F0778D" w:rsidRPr="00241E18">
        <w:rPr>
          <w:rFonts w:ascii="Calibri" w:hAnsi="Calibri" w:cs="Calibri"/>
          <w:sz w:val="22"/>
          <w:szCs w:val="22"/>
        </w:rPr>
        <w:t>C</w:t>
      </w:r>
      <w:r w:rsidRPr="00241E18">
        <w:rPr>
          <w:rFonts w:ascii="Calibri" w:hAnsi="Calibri" w:cs="Calibri"/>
          <w:sz w:val="22"/>
          <w:szCs w:val="22"/>
        </w:rPr>
        <w:t>ommittee</w:t>
      </w:r>
      <w:r w:rsidR="00F0778D" w:rsidRPr="00241E18">
        <w:rPr>
          <w:rFonts w:ascii="Calibri" w:hAnsi="Calibri" w:cs="Calibri"/>
          <w:sz w:val="22"/>
          <w:szCs w:val="22"/>
        </w:rPr>
        <w:t xml:space="preserve"> shall have delegated authority from the Board to examine the complaint, and to decide its justification, but only to recommend appropriate sanctions if it finds the complaint justified.</w:t>
      </w:r>
    </w:p>
    <w:p w14:paraId="37813DAE" w14:textId="77777777" w:rsidR="00F0778D" w:rsidRPr="00241E18" w:rsidRDefault="00F0778D">
      <w:pPr>
        <w:numPr>
          <w:ilvl w:val="0"/>
          <w:numId w:val="6"/>
        </w:numPr>
        <w:jc w:val="both"/>
        <w:rPr>
          <w:rFonts w:ascii="Calibri" w:hAnsi="Calibri" w:cs="Calibri"/>
          <w:sz w:val="22"/>
          <w:szCs w:val="22"/>
        </w:rPr>
      </w:pPr>
      <w:r w:rsidRPr="00241E18">
        <w:rPr>
          <w:rFonts w:ascii="Calibri" w:hAnsi="Calibri" w:cs="Calibri"/>
          <w:sz w:val="22"/>
          <w:szCs w:val="22"/>
        </w:rPr>
        <w:t>The Board may appoint</w:t>
      </w:r>
      <w:r w:rsidR="00D9600D" w:rsidRPr="00241E18">
        <w:rPr>
          <w:rFonts w:ascii="Calibri" w:hAnsi="Calibri" w:cs="Calibri"/>
          <w:sz w:val="22"/>
          <w:szCs w:val="22"/>
        </w:rPr>
        <w:t xml:space="preserve"> /</w:t>
      </w:r>
      <w:r w:rsidRPr="00241E18">
        <w:rPr>
          <w:rFonts w:ascii="Calibri" w:hAnsi="Calibri" w:cs="Calibri"/>
          <w:sz w:val="22"/>
          <w:szCs w:val="22"/>
        </w:rPr>
        <w:t xml:space="preserve"> invite a non-participating lawyer to attend to advise on process but not t</w:t>
      </w:r>
      <w:r w:rsidR="00E14F8B" w:rsidRPr="00241E18">
        <w:rPr>
          <w:rFonts w:ascii="Calibri" w:hAnsi="Calibri" w:cs="Calibri"/>
          <w:sz w:val="22"/>
          <w:szCs w:val="22"/>
        </w:rPr>
        <w:t xml:space="preserve">o vote on the decision. </w:t>
      </w:r>
    </w:p>
    <w:p w14:paraId="742806C3" w14:textId="77777777" w:rsidR="00F0778D" w:rsidRPr="00241E18" w:rsidRDefault="00F0778D">
      <w:pPr>
        <w:numPr>
          <w:ilvl w:val="0"/>
          <w:numId w:val="6"/>
        </w:numPr>
        <w:jc w:val="both"/>
        <w:rPr>
          <w:rFonts w:ascii="Calibri" w:hAnsi="Calibri" w:cs="Calibri"/>
          <w:sz w:val="22"/>
          <w:szCs w:val="22"/>
        </w:rPr>
      </w:pPr>
      <w:r w:rsidRPr="00241E18">
        <w:rPr>
          <w:rFonts w:ascii="Calibri" w:hAnsi="Calibri" w:cs="Calibri"/>
          <w:sz w:val="22"/>
          <w:szCs w:val="22"/>
        </w:rPr>
        <w:t>Defendants shall be entitled to bring to the hearing a next friend who may be a lawyer whom they will pay to represent them.</w:t>
      </w:r>
    </w:p>
    <w:p w14:paraId="3E985CC7" w14:textId="77777777" w:rsidR="00F0778D" w:rsidRPr="00241E18" w:rsidRDefault="00F0778D">
      <w:pPr>
        <w:pStyle w:val="BodyTextIndent"/>
        <w:numPr>
          <w:ilvl w:val="0"/>
          <w:numId w:val="6"/>
        </w:numPr>
        <w:rPr>
          <w:rFonts w:ascii="Calibri" w:hAnsi="Calibri" w:cs="Calibri"/>
          <w:sz w:val="22"/>
          <w:szCs w:val="22"/>
        </w:rPr>
      </w:pPr>
      <w:r w:rsidRPr="00241E18">
        <w:rPr>
          <w:rFonts w:ascii="Calibri" w:hAnsi="Calibri" w:cs="Calibri"/>
          <w:sz w:val="22"/>
          <w:szCs w:val="22"/>
        </w:rPr>
        <w:t>Hearings comprise a statement (by the complainant or a representative appointed for the purpose – such as the organisation’s Secretary or solicitor) of the complaint and evidence to support it (with any cross-examination of witnesses) followed by a rebuttal (by the defendant or his representative) with evidence (which is also open to cross-examination).  Additionally, some evidence may be by means of written statements at the D</w:t>
      </w:r>
      <w:r w:rsidR="00E14F8B" w:rsidRPr="00241E18">
        <w:rPr>
          <w:rFonts w:ascii="Calibri" w:hAnsi="Calibri" w:cs="Calibri"/>
          <w:sz w:val="22"/>
          <w:szCs w:val="22"/>
        </w:rPr>
        <w:t xml:space="preserve">isciplinary </w:t>
      </w:r>
      <w:r w:rsidRPr="00241E18">
        <w:rPr>
          <w:rFonts w:ascii="Calibri" w:hAnsi="Calibri" w:cs="Calibri"/>
          <w:sz w:val="22"/>
          <w:szCs w:val="22"/>
        </w:rPr>
        <w:t>C</w:t>
      </w:r>
      <w:r w:rsidR="00E14F8B" w:rsidRPr="00241E18">
        <w:rPr>
          <w:rFonts w:ascii="Calibri" w:hAnsi="Calibri" w:cs="Calibri"/>
          <w:sz w:val="22"/>
          <w:szCs w:val="22"/>
        </w:rPr>
        <w:t>ommittee’</w:t>
      </w:r>
      <w:r w:rsidRPr="00241E18">
        <w:rPr>
          <w:rFonts w:ascii="Calibri" w:hAnsi="Calibri" w:cs="Calibri"/>
          <w:sz w:val="22"/>
          <w:szCs w:val="22"/>
        </w:rPr>
        <w:t xml:space="preserve">s discretion.  </w:t>
      </w:r>
    </w:p>
    <w:p w14:paraId="762C1462" w14:textId="77777777" w:rsidR="00F0778D" w:rsidRPr="00241E18" w:rsidRDefault="00F0778D">
      <w:pPr>
        <w:pStyle w:val="BodyTextIndent"/>
        <w:numPr>
          <w:ilvl w:val="0"/>
          <w:numId w:val="6"/>
        </w:numPr>
        <w:rPr>
          <w:rFonts w:ascii="Calibri" w:hAnsi="Calibri" w:cs="Calibri"/>
          <w:sz w:val="22"/>
          <w:szCs w:val="22"/>
        </w:rPr>
      </w:pPr>
      <w:r w:rsidRPr="00241E18">
        <w:rPr>
          <w:rFonts w:ascii="Calibri" w:hAnsi="Calibri" w:cs="Calibri"/>
          <w:sz w:val="22"/>
          <w:szCs w:val="22"/>
        </w:rPr>
        <w:t>At the conclusion of the hearing, the D</w:t>
      </w:r>
      <w:r w:rsidR="00E14F8B" w:rsidRPr="00241E18">
        <w:rPr>
          <w:rFonts w:ascii="Calibri" w:hAnsi="Calibri" w:cs="Calibri"/>
          <w:sz w:val="22"/>
          <w:szCs w:val="22"/>
        </w:rPr>
        <w:t xml:space="preserve">isciplinary </w:t>
      </w:r>
      <w:r w:rsidRPr="00241E18">
        <w:rPr>
          <w:rFonts w:ascii="Calibri" w:hAnsi="Calibri" w:cs="Calibri"/>
          <w:sz w:val="22"/>
          <w:szCs w:val="22"/>
        </w:rPr>
        <w:t>C</w:t>
      </w:r>
      <w:r w:rsidR="00E14F8B" w:rsidRPr="00241E18">
        <w:rPr>
          <w:rFonts w:ascii="Calibri" w:hAnsi="Calibri" w:cs="Calibri"/>
          <w:sz w:val="22"/>
          <w:szCs w:val="22"/>
        </w:rPr>
        <w:t>ommittee</w:t>
      </w:r>
      <w:r w:rsidRPr="00241E18">
        <w:rPr>
          <w:rFonts w:ascii="Calibri" w:hAnsi="Calibri" w:cs="Calibri"/>
          <w:sz w:val="22"/>
          <w:szCs w:val="22"/>
        </w:rPr>
        <w:t xml:space="preserve"> decides, and announces, its decision on the justification or not of the complaint, and its recommendation to the Board, if the complaint is accepted, of its suggested penalty having heard any mitigation. </w:t>
      </w:r>
    </w:p>
    <w:p w14:paraId="1416E87E" w14:textId="77777777" w:rsidR="00F0778D" w:rsidRPr="00241E18" w:rsidRDefault="00F0778D">
      <w:pPr>
        <w:numPr>
          <w:ilvl w:val="0"/>
          <w:numId w:val="6"/>
        </w:numPr>
        <w:jc w:val="both"/>
        <w:rPr>
          <w:rFonts w:ascii="Calibri" w:hAnsi="Calibri" w:cs="Calibri"/>
          <w:sz w:val="22"/>
          <w:szCs w:val="22"/>
        </w:rPr>
      </w:pPr>
      <w:r w:rsidRPr="00241E18">
        <w:rPr>
          <w:rFonts w:ascii="Calibri" w:hAnsi="Calibri" w:cs="Calibri"/>
          <w:sz w:val="22"/>
          <w:szCs w:val="22"/>
        </w:rPr>
        <w:t xml:space="preserve">If the complaint is admitted, the only steps are to hear mitigation and to decide the recommended penalty.  </w:t>
      </w:r>
    </w:p>
    <w:p w14:paraId="4DE1EB09" w14:textId="77777777" w:rsidR="00F0778D" w:rsidRPr="00241E18" w:rsidRDefault="00F0778D">
      <w:pPr>
        <w:numPr>
          <w:ilvl w:val="0"/>
          <w:numId w:val="6"/>
        </w:numPr>
        <w:jc w:val="both"/>
        <w:rPr>
          <w:rFonts w:ascii="Calibri" w:hAnsi="Calibri" w:cs="Calibri"/>
          <w:sz w:val="22"/>
          <w:szCs w:val="22"/>
        </w:rPr>
      </w:pPr>
      <w:r w:rsidRPr="00241E18">
        <w:rPr>
          <w:rFonts w:ascii="Calibri" w:hAnsi="Calibri" w:cs="Calibri"/>
          <w:sz w:val="22"/>
          <w:szCs w:val="22"/>
        </w:rPr>
        <w:t xml:space="preserve">Penalties may be exclusion from membership and withdrawal of the practising certificate, suspension of membership, reprimand and/or fine, </w:t>
      </w:r>
      <w:proofErr w:type="gramStart"/>
      <w:r w:rsidRPr="00241E18">
        <w:rPr>
          <w:rFonts w:ascii="Calibri" w:hAnsi="Calibri" w:cs="Calibri"/>
          <w:sz w:val="22"/>
          <w:szCs w:val="22"/>
        </w:rPr>
        <w:t>retraining</w:t>
      </w:r>
      <w:proofErr w:type="gramEnd"/>
      <w:r w:rsidRPr="00241E18">
        <w:rPr>
          <w:rFonts w:ascii="Calibri" w:hAnsi="Calibri" w:cs="Calibri"/>
          <w:sz w:val="22"/>
          <w:szCs w:val="22"/>
        </w:rPr>
        <w:t xml:space="preserve"> or other.  Penalties should be in the form of recommendations to the Board which will recommend to the </w:t>
      </w:r>
      <w:r w:rsidR="00E14F8B" w:rsidRPr="00241E18">
        <w:rPr>
          <w:rFonts w:ascii="Calibri" w:hAnsi="Calibri" w:cs="Calibri"/>
          <w:sz w:val="22"/>
          <w:szCs w:val="22"/>
        </w:rPr>
        <w:t>Association</w:t>
      </w:r>
      <w:r w:rsidRPr="00241E18">
        <w:rPr>
          <w:rFonts w:ascii="Calibri" w:hAnsi="Calibri" w:cs="Calibri"/>
          <w:sz w:val="22"/>
          <w:szCs w:val="22"/>
        </w:rPr>
        <w:t xml:space="preserve"> because only the Council of the </w:t>
      </w:r>
      <w:r w:rsidR="00E14F8B" w:rsidRPr="00241E18">
        <w:rPr>
          <w:rFonts w:ascii="Calibri" w:hAnsi="Calibri" w:cs="Calibri"/>
          <w:sz w:val="22"/>
          <w:szCs w:val="22"/>
        </w:rPr>
        <w:t>Association</w:t>
      </w:r>
      <w:r w:rsidRPr="00241E18">
        <w:rPr>
          <w:rFonts w:ascii="Calibri" w:hAnsi="Calibri" w:cs="Calibri"/>
          <w:sz w:val="22"/>
          <w:szCs w:val="22"/>
        </w:rPr>
        <w:t xml:space="preserve"> has the authority to implement </w:t>
      </w:r>
      <w:proofErr w:type="gramStart"/>
      <w:r w:rsidRPr="00241E18">
        <w:rPr>
          <w:rFonts w:ascii="Calibri" w:hAnsi="Calibri" w:cs="Calibri"/>
          <w:sz w:val="22"/>
          <w:szCs w:val="22"/>
        </w:rPr>
        <w:t>them</w:t>
      </w:r>
      <w:proofErr w:type="gramEnd"/>
      <w:r w:rsidRPr="00241E18">
        <w:rPr>
          <w:rFonts w:ascii="Calibri" w:hAnsi="Calibri" w:cs="Calibri"/>
          <w:sz w:val="22"/>
          <w:szCs w:val="22"/>
        </w:rPr>
        <w:t xml:space="preserve"> but any such recommendations would normally be accepted by Council without challenge.</w:t>
      </w:r>
    </w:p>
    <w:p w14:paraId="6F029A20" w14:textId="31951DC7" w:rsidR="000E340E" w:rsidRPr="00342233" w:rsidRDefault="000E340E" w:rsidP="000E340E">
      <w:pPr>
        <w:numPr>
          <w:ilvl w:val="0"/>
          <w:numId w:val="6"/>
        </w:numPr>
        <w:jc w:val="both"/>
        <w:rPr>
          <w:rFonts w:ascii="Calibri" w:hAnsi="Calibri" w:cs="Calibri"/>
          <w:iCs/>
          <w:sz w:val="22"/>
          <w:szCs w:val="22"/>
        </w:rPr>
      </w:pPr>
      <w:r w:rsidRPr="00241E18">
        <w:rPr>
          <w:rFonts w:ascii="Calibri" w:hAnsi="Calibri" w:cs="Calibri"/>
          <w:sz w:val="22"/>
          <w:szCs w:val="22"/>
        </w:rPr>
        <w:t>The Registrar will inform the parties accordingly and notify both parties of a right to appeal. The procedure for appeals is set out in the accompanying document</w:t>
      </w:r>
      <w:r w:rsidR="00644A75" w:rsidRPr="00241E18">
        <w:rPr>
          <w:rFonts w:ascii="Calibri" w:hAnsi="Calibri" w:cs="Calibri"/>
          <w:sz w:val="22"/>
          <w:szCs w:val="22"/>
        </w:rPr>
        <w:t xml:space="preserve"> CRST10 RSci, </w:t>
      </w:r>
      <w:r w:rsidR="00342233" w:rsidRPr="00342233">
        <w:rPr>
          <w:rFonts w:ascii="Calibri" w:hAnsi="Calibri" w:cs="Calibri"/>
          <w:iCs/>
          <w:sz w:val="22"/>
          <w:szCs w:val="22"/>
        </w:rPr>
        <w:t>RSciTech</w:t>
      </w:r>
      <w:r w:rsidR="00644A75" w:rsidRPr="00342233">
        <w:rPr>
          <w:rFonts w:ascii="Calibri" w:hAnsi="Calibri" w:cs="Calibri"/>
          <w:iCs/>
          <w:sz w:val="22"/>
          <w:szCs w:val="22"/>
        </w:rPr>
        <w:t xml:space="preserve"> and CSciTeach Appeals Procedure: disciplinary</w:t>
      </w:r>
      <w:r w:rsidRPr="00342233">
        <w:rPr>
          <w:rFonts w:ascii="Calibri" w:hAnsi="Calibri" w:cs="Calibri"/>
          <w:iCs/>
          <w:sz w:val="22"/>
          <w:szCs w:val="22"/>
        </w:rPr>
        <w:t>.</w:t>
      </w:r>
    </w:p>
    <w:p w14:paraId="51DFA001" w14:textId="77777777" w:rsidR="000E340E" w:rsidRPr="00241E18" w:rsidRDefault="000E340E" w:rsidP="000E340E">
      <w:pPr>
        <w:jc w:val="both"/>
        <w:rPr>
          <w:rFonts w:ascii="Calibri" w:hAnsi="Calibri" w:cs="Calibri"/>
          <w:sz w:val="22"/>
          <w:szCs w:val="22"/>
        </w:rPr>
      </w:pPr>
    </w:p>
    <w:p w14:paraId="0B0A333D" w14:textId="77777777" w:rsidR="00F0778D" w:rsidRPr="00241E18" w:rsidRDefault="00F0778D">
      <w:pPr>
        <w:jc w:val="both"/>
        <w:rPr>
          <w:rFonts w:ascii="Calibri" w:hAnsi="Calibri" w:cs="Calibri"/>
          <w:sz w:val="22"/>
          <w:szCs w:val="22"/>
        </w:rPr>
      </w:pPr>
    </w:p>
    <w:p w14:paraId="215C5BB7" w14:textId="77777777" w:rsidR="00F0778D" w:rsidRPr="00241E18" w:rsidRDefault="00F0778D">
      <w:pPr>
        <w:jc w:val="both"/>
        <w:rPr>
          <w:rFonts w:ascii="Calibri" w:hAnsi="Calibri" w:cs="Calibri"/>
          <w:sz w:val="22"/>
          <w:szCs w:val="22"/>
        </w:rPr>
      </w:pPr>
    </w:p>
    <w:p w14:paraId="6F3749EE" w14:textId="77777777" w:rsidR="00F0778D" w:rsidRPr="00241E18" w:rsidRDefault="00F0778D">
      <w:pPr>
        <w:rPr>
          <w:rFonts w:ascii="Calibri" w:hAnsi="Calibri" w:cs="Calibri"/>
          <w:sz w:val="22"/>
          <w:szCs w:val="22"/>
        </w:rPr>
      </w:pPr>
    </w:p>
    <w:p w14:paraId="371C101F" w14:textId="77777777" w:rsidR="00F0778D" w:rsidRPr="00241E18" w:rsidRDefault="00F0778D">
      <w:pPr>
        <w:rPr>
          <w:rFonts w:ascii="Calibri" w:hAnsi="Calibri" w:cs="Calibri"/>
          <w:sz w:val="22"/>
          <w:szCs w:val="22"/>
        </w:rPr>
      </w:pPr>
    </w:p>
    <w:sectPr w:rsidR="00F0778D" w:rsidRPr="00241E18" w:rsidSect="002B23E8">
      <w:headerReference w:type="default" r:id="rId7"/>
      <w:footerReference w:type="default" r:id="rId8"/>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22257" w14:textId="77777777" w:rsidR="002B23E8" w:rsidRDefault="002B23E8">
      <w:r>
        <w:separator/>
      </w:r>
    </w:p>
  </w:endnote>
  <w:endnote w:type="continuationSeparator" w:id="0">
    <w:p w14:paraId="2A8B3EF2" w14:textId="77777777" w:rsidR="002B23E8" w:rsidRDefault="002B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B481" w14:textId="706263F7" w:rsidR="00F846AC" w:rsidRPr="00CB6232" w:rsidRDefault="00F846AC" w:rsidP="00CB6232">
    <w:pPr>
      <w:pStyle w:val="Footer"/>
      <w:jc w:val="right"/>
      <w:rPr>
        <w:rFonts w:ascii="Calibri" w:hAnsi="Calibri" w:cs="Calibri"/>
      </w:rPr>
    </w:pPr>
    <w:r w:rsidRPr="00CB6232">
      <w:rPr>
        <w:rFonts w:ascii="Calibri" w:hAnsi="Calibri" w:cs="Calibri"/>
      </w:rPr>
      <w:t xml:space="preserve">Page </w:t>
    </w:r>
    <w:r w:rsidRPr="00CB6232">
      <w:rPr>
        <w:rFonts w:ascii="Calibri" w:hAnsi="Calibri" w:cs="Calibri"/>
      </w:rPr>
      <w:fldChar w:fldCharType="begin"/>
    </w:r>
    <w:r w:rsidRPr="00CB6232">
      <w:rPr>
        <w:rFonts w:ascii="Calibri" w:hAnsi="Calibri" w:cs="Calibri"/>
      </w:rPr>
      <w:instrText xml:space="preserve"> PAGE </w:instrText>
    </w:r>
    <w:r w:rsidRPr="00CB6232">
      <w:rPr>
        <w:rFonts w:ascii="Calibri" w:hAnsi="Calibri" w:cs="Calibri"/>
      </w:rPr>
      <w:fldChar w:fldCharType="separate"/>
    </w:r>
    <w:r w:rsidR="00980ABD" w:rsidRPr="00CB6232">
      <w:rPr>
        <w:rFonts w:ascii="Calibri" w:hAnsi="Calibri" w:cs="Calibri"/>
        <w:noProof/>
      </w:rPr>
      <w:t>1</w:t>
    </w:r>
    <w:r w:rsidRPr="00CB6232">
      <w:rPr>
        <w:rFonts w:ascii="Calibri" w:hAnsi="Calibri" w:cs="Calibri"/>
      </w:rPr>
      <w:fldChar w:fldCharType="end"/>
    </w:r>
    <w:r w:rsidRPr="00CB6232">
      <w:rPr>
        <w:rFonts w:ascii="Calibri" w:hAnsi="Calibri" w:cs="Calibri"/>
      </w:rPr>
      <w:t xml:space="preserve"> of </w:t>
    </w:r>
    <w:r w:rsidRPr="00CB6232">
      <w:rPr>
        <w:rFonts w:ascii="Calibri" w:hAnsi="Calibri" w:cs="Calibri"/>
      </w:rPr>
      <w:fldChar w:fldCharType="begin"/>
    </w:r>
    <w:r w:rsidRPr="00CB6232">
      <w:rPr>
        <w:rFonts w:ascii="Calibri" w:hAnsi="Calibri" w:cs="Calibri"/>
      </w:rPr>
      <w:instrText xml:space="preserve"> NUMPAGES </w:instrText>
    </w:r>
    <w:r w:rsidRPr="00CB6232">
      <w:rPr>
        <w:rFonts w:ascii="Calibri" w:hAnsi="Calibri" w:cs="Calibri"/>
      </w:rPr>
      <w:fldChar w:fldCharType="separate"/>
    </w:r>
    <w:r w:rsidR="00980ABD" w:rsidRPr="00CB6232">
      <w:rPr>
        <w:rFonts w:ascii="Calibri" w:hAnsi="Calibri" w:cs="Calibri"/>
        <w:noProof/>
      </w:rPr>
      <w:t>2</w:t>
    </w:r>
    <w:r w:rsidRPr="00CB6232">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42AD0" w14:textId="77777777" w:rsidR="002B23E8" w:rsidRDefault="002B23E8">
      <w:r>
        <w:separator/>
      </w:r>
    </w:p>
  </w:footnote>
  <w:footnote w:type="continuationSeparator" w:id="0">
    <w:p w14:paraId="2A6905E2" w14:textId="77777777" w:rsidR="002B23E8" w:rsidRDefault="002B2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C8DD" w14:textId="567CC311" w:rsidR="00F846AC" w:rsidRPr="006300E3" w:rsidRDefault="008907BD">
    <w:pPr>
      <w:pStyle w:val="Header"/>
      <w:rPr>
        <w:rFonts w:ascii="Tahoma" w:hAnsi="Tahoma" w:cs="Tahoma"/>
      </w:rPr>
    </w:pPr>
    <w:r>
      <w:rPr>
        <w:noProof/>
      </w:rPr>
      <w:drawing>
        <wp:anchor distT="0" distB="0" distL="114300" distR="114300" simplePos="0" relativeHeight="251659264" behindDoc="0" locked="0" layoutInCell="1" allowOverlap="1" wp14:anchorId="0B54476F" wp14:editId="7E4A5974">
          <wp:simplePos x="0" y="0"/>
          <wp:positionH relativeFrom="column">
            <wp:posOffset>2364509</wp:posOffset>
          </wp:positionH>
          <wp:positionV relativeFrom="paragraph">
            <wp:posOffset>-157018</wp:posOffset>
          </wp:positionV>
          <wp:extent cx="951345" cy="572817"/>
          <wp:effectExtent l="0" t="0" r="1270" b="0"/>
          <wp:wrapNone/>
          <wp:docPr id="168126828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68280" name="Picture 1" descr="A blue and white logo&#10;&#10;Description automatically generated"/>
                  <pic:cNvPicPr/>
                </pic:nvPicPr>
                <pic:blipFill>
                  <a:blip r:embed="rId1"/>
                  <a:stretch>
                    <a:fillRect/>
                  </a:stretch>
                </pic:blipFill>
                <pic:spPr>
                  <a:xfrm>
                    <a:off x="0" y="0"/>
                    <a:ext cx="951345" cy="5728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529E"/>
    <w:multiLevelType w:val="singleLevel"/>
    <w:tmpl w:val="579C7C24"/>
    <w:lvl w:ilvl="0">
      <w:start w:val="1"/>
      <w:numFmt w:val="lowerRoman"/>
      <w:lvlText w:val="(%1)"/>
      <w:lvlJc w:val="left"/>
      <w:pPr>
        <w:tabs>
          <w:tab w:val="num" w:pos="720"/>
        </w:tabs>
        <w:ind w:left="720" w:hanging="720"/>
      </w:pPr>
      <w:rPr>
        <w:rFonts w:hint="default"/>
      </w:rPr>
    </w:lvl>
  </w:abstractNum>
  <w:abstractNum w:abstractNumId="1" w15:restartNumberingAfterBreak="0">
    <w:nsid w:val="062B45FA"/>
    <w:multiLevelType w:val="multilevel"/>
    <w:tmpl w:val="6B6C7E4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F09085D"/>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289A65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10C2E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74A4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E4D451B"/>
    <w:multiLevelType w:val="hybridMultilevel"/>
    <w:tmpl w:val="B306854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6F4D33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FD14F43"/>
    <w:multiLevelType w:val="hybridMultilevel"/>
    <w:tmpl w:val="E576A2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058090768">
    <w:abstractNumId w:val="0"/>
  </w:num>
  <w:num w:numId="2" w16cid:durableId="1211498727">
    <w:abstractNumId w:val="7"/>
  </w:num>
  <w:num w:numId="3" w16cid:durableId="1489512711">
    <w:abstractNumId w:val="4"/>
  </w:num>
  <w:num w:numId="4" w16cid:durableId="557400273">
    <w:abstractNumId w:val="3"/>
  </w:num>
  <w:num w:numId="5" w16cid:durableId="1175538904">
    <w:abstractNumId w:val="2"/>
  </w:num>
  <w:num w:numId="6" w16cid:durableId="1112436889">
    <w:abstractNumId w:val="1"/>
  </w:num>
  <w:num w:numId="7" w16cid:durableId="1598439051">
    <w:abstractNumId w:val="5"/>
  </w:num>
  <w:num w:numId="8" w16cid:durableId="541943743">
    <w:abstractNumId w:val="8"/>
  </w:num>
  <w:num w:numId="9" w16cid:durableId="1533420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20"/>
    <w:rsid w:val="00070FB0"/>
    <w:rsid w:val="00097220"/>
    <w:rsid w:val="000A6F48"/>
    <w:rsid w:val="000C3DB1"/>
    <w:rsid w:val="000E340E"/>
    <w:rsid w:val="002344D0"/>
    <w:rsid w:val="00241E18"/>
    <w:rsid w:val="00257E27"/>
    <w:rsid w:val="002B23E8"/>
    <w:rsid w:val="002B5809"/>
    <w:rsid w:val="002C53A0"/>
    <w:rsid w:val="00342233"/>
    <w:rsid w:val="004F4E4B"/>
    <w:rsid w:val="005149A8"/>
    <w:rsid w:val="006300E3"/>
    <w:rsid w:val="00644A75"/>
    <w:rsid w:val="006A5AA4"/>
    <w:rsid w:val="006F412E"/>
    <w:rsid w:val="0073726A"/>
    <w:rsid w:val="00850BC0"/>
    <w:rsid w:val="008907BD"/>
    <w:rsid w:val="008D7D40"/>
    <w:rsid w:val="009175BD"/>
    <w:rsid w:val="00976036"/>
    <w:rsid w:val="00980ABD"/>
    <w:rsid w:val="009F139E"/>
    <w:rsid w:val="00A20D56"/>
    <w:rsid w:val="00C37A35"/>
    <w:rsid w:val="00C66069"/>
    <w:rsid w:val="00C96674"/>
    <w:rsid w:val="00CB6232"/>
    <w:rsid w:val="00CD6C4A"/>
    <w:rsid w:val="00D9600D"/>
    <w:rsid w:val="00DE7F83"/>
    <w:rsid w:val="00E14F8B"/>
    <w:rsid w:val="00E756E4"/>
    <w:rsid w:val="00E757DB"/>
    <w:rsid w:val="00F0778D"/>
    <w:rsid w:val="00F3189C"/>
    <w:rsid w:val="00F84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2EDDC"/>
  <w15:chartTrackingRefBased/>
  <w15:docId w15:val="{5C6FC8F0-9E2B-AF40-970E-673A9AC1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i/>
    </w:rPr>
  </w:style>
  <w:style w:type="paragraph" w:styleId="BodyTextIndent">
    <w:name w:val="Body Text Indent"/>
    <w:basedOn w:val="Normal"/>
    <w:pPr>
      <w:ind w:left="720" w:hanging="720"/>
      <w:jc w:val="both"/>
    </w:pPr>
  </w:style>
  <w:style w:type="paragraph" w:styleId="Header">
    <w:name w:val="header"/>
    <w:basedOn w:val="Normal"/>
    <w:rsid w:val="00D9600D"/>
    <w:pPr>
      <w:tabs>
        <w:tab w:val="center" w:pos="4153"/>
        <w:tab w:val="right" w:pos="8306"/>
      </w:tabs>
    </w:pPr>
  </w:style>
  <w:style w:type="paragraph" w:styleId="Footer">
    <w:name w:val="footer"/>
    <w:basedOn w:val="Normal"/>
    <w:rsid w:val="00D9600D"/>
    <w:pPr>
      <w:tabs>
        <w:tab w:val="center" w:pos="4153"/>
        <w:tab w:val="right" w:pos="8306"/>
      </w:tabs>
    </w:pPr>
  </w:style>
  <w:style w:type="character" w:styleId="PageNumber">
    <w:name w:val="page number"/>
    <w:basedOn w:val="DefaultParagraphFont"/>
    <w:rsid w:val="00D9600D"/>
  </w:style>
  <w:style w:type="paragraph" w:styleId="BalloonText">
    <w:name w:val="Balloon Text"/>
    <w:basedOn w:val="Normal"/>
    <w:link w:val="BalloonTextChar"/>
    <w:uiPriority w:val="99"/>
    <w:semiHidden/>
    <w:unhideWhenUsed/>
    <w:rsid w:val="002B5809"/>
    <w:rPr>
      <w:rFonts w:ascii="Tahoma" w:hAnsi="Tahoma" w:cs="Tahoma"/>
      <w:sz w:val="16"/>
      <w:szCs w:val="16"/>
    </w:rPr>
  </w:style>
  <w:style w:type="character" w:customStyle="1" w:styleId="BalloonTextChar">
    <w:name w:val="Balloon Text Char"/>
    <w:link w:val="BalloonText"/>
    <w:uiPriority w:val="99"/>
    <w:semiHidden/>
    <w:rsid w:val="002B58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95141-95EF-41E8-93BA-C0FC4F99C922}"/>
</file>

<file path=customXml/itemProps2.xml><?xml version="1.0" encoding="utf-8"?>
<ds:datastoreItem xmlns:ds="http://schemas.openxmlformats.org/officeDocument/2006/customXml" ds:itemID="{A2C894DF-1A66-4DDA-BC02-D24022CC0550}"/>
</file>

<file path=docProps/app.xml><?xml version="1.0" encoding="utf-8"?>
<Properties xmlns="http://schemas.openxmlformats.org/officeDocument/2006/extended-properties" xmlns:vt="http://schemas.openxmlformats.org/officeDocument/2006/docPropsVTypes">
  <Template>Normal.dotm</Template>
  <TotalTime>2</TotalTime>
  <Pages>2</Pages>
  <Words>884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THE FOUNDATION FOR SCIENCE AND TECHNOLOGY</vt:lpstr>
    </vt:vector>
  </TitlesOfParts>
  <Company>fst</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FOUNDATION FOR SCIENCE AND TECHNOLOGY</dc:title>
  <dc:subject/>
  <dc:creator>Jennifer Grassly</dc:creator>
  <cp:keywords/>
  <cp:lastModifiedBy>Rob Butler</cp:lastModifiedBy>
  <cp:revision>5</cp:revision>
  <cp:lastPrinted>2011-11-25T10:22:00Z</cp:lastPrinted>
  <dcterms:created xsi:type="dcterms:W3CDTF">2024-02-05T10:54:00Z</dcterms:created>
  <dcterms:modified xsi:type="dcterms:W3CDTF">2024-02-06T20:35:00Z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-1534337362</vt:i4>
  </property>
  <property fmtid="{D5CDD505-2E9C-101B-9397-08002B2CF9AE}" pid="3" name="_EmailSubject">
    <vt:lpwstr>Files CST1-10</vt:lpwstr>
  </property>
  <property fmtid="{D5CDD505-2E9C-101B-9397-08002B2CF9AE}" pid="4" name="_AuthorEmail">
    <vt:lpwstr>pamjenkins@ASE.org.uk</vt:lpwstr>
  </property>
  <property fmtid="{D5CDD505-2E9C-101B-9397-08002B2CF9AE}" pid="5" name="_AuthorEmailDisplayName">
    <vt:lpwstr>Pam Jenkins</vt:lpwstr>
  </property>
  <property fmtid="{D5CDD505-2E9C-101B-9397-08002B2CF9AE}" pid="6" name="_PreviousAdHocReviewCycleID">
    <vt:i4>401124</vt:i4>
  </property>
  <property fmtid="{D5CDD505-2E9C-101B-9397-08002B2CF9AE}" pid="7" name="_ReviewingToolsShownOnce">
    <vt:lpwstr/>
  </property>
</Properties>
</file>